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:rsidTr="00BD4DC5">
        <w:tc>
          <w:tcPr>
            <w:tcW w:w="9639" w:type="dxa"/>
            <w:shd w:val="clear" w:color="auto" w:fill="auto"/>
          </w:tcPr>
          <w:p w:rsidR="00BD4DC5" w:rsidRPr="0071281B" w:rsidRDefault="00BD4DC5" w:rsidP="0071281B"/>
          <w:p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:rsidR="00AD0314" w:rsidRPr="00AD0314" w:rsidRDefault="00C5208E" w:rsidP="00AD031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 „</w:t>
      </w:r>
      <w:r w:rsidR="00F46612">
        <w:rPr>
          <w:rStyle w:val="FontStyle75"/>
          <w:sz w:val="22"/>
          <w:szCs w:val="22"/>
        </w:rPr>
        <w:t>Szafki kablowe rozdzielni napowietrznych</w:t>
      </w:r>
      <w:bookmarkStart w:id="0" w:name="_GoBack"/>
      <w:bookmarkEnd w:id="0"/>
      <w:r w:rsidR="006E3DEF">
        <w:rPr>
          <w:rStyle w:val="FontStyle75"/>
          <w:sz w:val="22"/>
          <w:szCs w:val="22"/>
        </w:rPr>
        <w:t>”</w:t>
      </w:r>
      <w:r w:rsidRPr="00AD0314">
        <w:rPr>
          <w:rStyle w:val="FontStyle75"/>
          <w:sz w:val="22"/>
          <w:szCs w:val="22"/>
        </w:rPr>
        <w:t xml:space="preserve">, </w:t>
      </w:r>
      <w:r w:rsidR="00AD0314" w:rsidRPr="00AD0314">
        <w:rPr>
          <w:rStyle w:val="FontStyle75"/>
          <w:sz w:val="22"/>
          <w:szCs w:val="22"/>
        </w:rPr>
        <w:t>o</w:t>
      </w:r>
      <w:r w:rsidR="00AD0314" w:rsidRPr="00AD0314">
        <w:rPr>
          <w:rFonts w:ascii="Arial" w:hAnsi="Arial" w:cs="Arial"/>
          <w:sz w:val="22"/>
          <w:szCs w:val="22"/>
        </w:rPr>
        <w:t>świadczam, że zostałem</w:t>
      </w:r>
      <w:r w:rsidR="00686007">
        <w:rPr>
          <w:rFonts w:ascii="Arial" w:hAnsi="Arial" w:cs="Arial"/>
          <w:sz w:val="22"/>
          <w:szCs w:val="22"/>
        </w:rPr>
        <w:t>/</w:t>
      </w:r>
      <w:proofErr w:type="spellStart"/>
      <w:r w:rsidR="00686007">
        <w:rPr>
          <w:rFonts w:ascii="Arial" w:hAnsi="Arial" w:cs="Arial"/>
          <w:sz w:val="22"/>
          <w:szCs w:val="22"/>
        </w:rPr>
        <w:t>am</w:t>
      </w:r>
      <w:proofErr w:type="spellEnd"/>
      <w:r w:rsidR="00AD0314" w:rsidRPr="00AD0314">
        <w:rPr>
          <w:rFonts w:ascii="Arial" w:hAnsi="Arial" w:cs="Arial"/>
          <w:sz w:val="22"/>
          <w:szCs w:val="22"/>
        </w:rPr>
        <w:t xml:space="preserve"> poinformowany</w:t>
      </w:r>
      <w:r w:rsidR="00686007">
        <w:rPr>
          <w:rFonts w:ascii="Arial" w:hAnsi="Arial" w:cs="Arial"/>
          <w:sz w:val="22"/>
          <w:szCs w:val="22"/>
        </w:rPr>
        <w:t>/na</w:t>
      </w:r>
      <w:r w:rsidR="00AD0314" w:rsidRPr="00AD0314">
        <w:rPr>
          <w:rFonts w:ascii="Arial" w:hAnsi="Arial" w:cs="Arial"/>
          <w:sz w:val="22"/>
          <w:szCs w:val="22"/>
        </w:rPr>
        <w:t xml:space="preserve">, że wszelkie informacje przekazywane mi przez PSE S.A. w toku niniejszej współpracy stanowią Informacje Chronione.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lastRenderedPageBreak/>
        <w:t>(tj. pozostaje w mocy jako bezterminowe zobowiązanie), chyba, że informacje te staną się powszechnie znane.</w:t>
      </w:r>
    </w:p>
    <w:p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5E" w:rsidRDefault="00B0105E" w:rsidP="00C5208E">
      <w:r>
        <w:separator/>
      </w:r>
    </w:p>
  </w:endnote>
  <w:endnote w:type="continuationSeparator" w:id="0">
    <w:p w:rsidR="00B0105E" w:rsidRDefault="00B0105E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9BB" w:rsidRDefault="005338E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BB" w:rsidRDefault="005338EC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B06153" w:rsidRDefault="003C5977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1" w:name="OLE_LINK1"/>
    <w:bookmarkStart w:id="2" w:name="OLE_LINK2"/>
    <w:r>
      <w:rPr>
        <w:rFonts w:cs="Arial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86007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86007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:rsidR="008C5399" w:rsidRDefault="005338EC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5E" w:rsidRDefault="00B0105E" w:rsidP="00C5208E">
      <w:r>
        <w:separator/>
      </w:r>
    </w:p>
  </w:footnote>
  <w:footnote w:type="continuationSeparator" w:id="0">
    <w:p w:rsidR="00B0105E" w:rsidRDefault="00B0105E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136D7ED5" wp14:editId="6AA763CE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9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8E"/>
    <w:rsid w:val="000244FB"/>
    <w:rsid w:val="000F02A9"/>
    <w:rsid w:val="002215E6"/>
    <w:rsid w:val="003076E9"/>
    <w:rsid w:val="00386442"/>
    <w:rsid w:val="003C5977"/>
    <w:rsid w:val="003D730C"/>
    <w:rsid w:val="005338EC"/>
    <w:rsid w:val="00571875"/>
    <w:rsid w:val="006743D6"/>
    <w:rsid w:val="00686007"/>
    <w:rsid w:val="006E3DEF"/>
    <w:rsid w:val="006F7E77"/>
    <w:rsid w:val="0071281B"/>
    <w:rsid w:val="00727AB3"/>
    <w:rsid w:val="009165BC"/>
    <w:rsid w:val="009559F1"/>
    <w:rsid w:val="00971407"/>
    <w:rsid w:val="00A01D10"/>
    <w:rsid w:val="00AD0314"/>
    <w:rsid w:val="00B0105E"/>
    <w:rsid w:val="00BD4DC5"/>
    <w:rsid w:val="00C5208E"/>
    <w:rsid w:val="00DE3936"/>
    <w:rsid w:val="00DE5A39"/>
    <w:rsid w:val="00F041FE"/>
    <w:rsid w:val="00F16C0A"/>
    <w:rsid w:val="00F4661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D4BD9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2019-02-26T12:17:00Z</dcterms:created>
  <dcterms:modified xsi:type="dcterms:W3CDTF">2019-02-26T12:17:00Z</dcterms:modified>
</cp:coreProperties>
</file>